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E6" w:rsidRPr="00CD66E6" w:rsidRDefault="00CD66E6" w:rsidP="00CD66E6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</w:t>
      </w:r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ПРИЛОЖЕНИЕ № 1</w:t>
      </w:r>
    </w:p>
    <w:p w:rsidR="00CD66E6" w:rsidRPr="00CD66E6" w:rsidRDefault="00CD66E6" w:rsidP="00CD66E6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</w:t>
      </w:r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УТВЕРЖДЕНО</w:t>
      </w:r>
    </w:p>
    <w:p w:rsidR="00CD66E6" w:rsidRDefault="00CD66E6" w:rsidP="00CD66E6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</w:t>
      </w:r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приказом Финансового управления </w:t>
      </w:r>
    </w:p>
    <w:p w:rsidR="00CD66E6" w:rsidRDefault="00CD66E6" w:rsidP="00CD66E6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</w:t>
      </w:r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администрации </w:t>
      </w:r>
      <w:proofErr w:type="gramStart"/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proofErr w:type="gramEnd"/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CD66E6" w:rsidRPr="00CD66E6" w:rsidRDefault="00CD66E6" w:rsidP="00CD66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</w:t>
      </w:r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образования Туапсинский район</w:t>
      </w:r>
    </w:p>
    <w:p w:rsidR="00CD66E6" w:rsidRPr="00CD66E6" w:rsidRDefault="00CD66E6" w:rsidP="00CD66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</w:t>
      </w:r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20 января 2010 г. </w:t>
      </w:r>
      <w:r w:rsidRPr="00CD66E6">
        <w:rPr>
          <w:rFonts w:ascii="Times New Roman" w:hAnsi="Times New Roman" w:cs="Times New Roman"/>
          <w:sz w:val="28"/>
          <w:szCs w:val="28"/>
        </w:rPr>
        <w:t>№</w:t>
      </w:r>
      <w:r w:rsidRPr="00CD66E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33</w:t>
      </w:r>
    </w:p>
    <w:p w:rsidR="00CD66E6" w:rsidRPr="00CD66E6" w:rsidRDefault="00CD66E6" w:rsidP="00CD6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6E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D66E6" w:rsidRPr="00CD66E6" w:rsidRDefault="00CD66E6" w:rsidP="00CD6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6E6">
        <w:rPr>
          <w:rFonts w:ascii="Times New Roman" w:hAnsi="Times New Roman" w:cs="Times New Roman"/>
          <w:b/>
          <w:sz w:val="28"/>
          <w:szCs w:val="28"/>
        </w:rPr>
        <w:t xml:space="preserve"> о составе, порядке и сроках  внесения информации в муниципальную долговую книгу муниципального образования  Туапсинский район</w:t>
      </w:r>
    </w:p>
    <w:p w:rsidR="00CD66E6" w:rsidRPr="00CD66E6" w:rsidRDefault="00CD66E6" w:rsidP="00CD6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Настоящее Положение определяет состав, порядок и сроки  внесения информации в муниципальную долговую книгу муниципального образования  Туапсинский район (далее – МО Туапсинский район) и порядок предоставления информации и отчетности о долговых обязательствах МО Туапсинский район.</w:t>
      </w:r>
    </w:p>
    <w:p w:rsidR="00CD66E6" w:rsidRPr="00CD66E6" w:rsidRDefault="00CD66E6" w:rsidP="00CD66E6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0" w:name="sub_1001"/>
      <w:r w:rsidRPr="00CD66E6">
        <w:rPr>
          <w:rFonts w:ascii="Times New Roman" w:hAnsi="Times New Roman"/>
          <w:color w:val="auto"/>
          <w:sz w:val="28"/>
          <w:szCs w:val="28"/>
        </w:rPr>
        <w:t>1. Общие положения</w:t>
      </w:r>
    </w:p>
    <w:p w:rsidR="00CD66E6" w:rsidRPr="00CD66E6" w:rsidRDefault="00CD66E6" w:rsidP="00CD66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1.1. В соответствии со статьей 120 Бюджетного кодекса Российской Федерации учет и регистрация муниципальных долговых обязательств МО Туапсинский район осуществляются в муниципальной долговой книге МО Туапсинский район (далее - Долговая книга).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1.2. Информация о долговых обязательствах МО Туапсинский район в соответствии со статьей 121 Бюджетного кодекса Российской Федерации вносится в Долговую книгу.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1.3. Ведение Долговой книги осуществляется Финансовым управлением администрации муниципального образования  Туапсинский район  (далее – финансовое управление) в соответствии с настоящим Положением.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1.4. Долговая книга представляет собой систематизированный свод информации о долговых обязательствах МО Туапсинский район в виде электронных файлов в персональных компьютерах лиц, ответственных за ее ведение.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1.5. Ведение Долговой книги в электронном формате осуществляется с использованием специально разработанного программного обеспечения.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1.6. В процессе ведения Долговой книги осуществляется оперативное пополнение и обработка информации о состоянии муниципального долга МО Туапсинский район, составляется и предоставляется установленная отчетность.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1.7. На отчетные даты данные Долговой книги фиксируются на бумажном носителе, содержащем письменную информацию о долговых обязательствах, составляющих муниципальный долг МО Туапсинский район.</w:t>
      </w:r>
    </w:p>
    <w:p w:rsidR="00CD66E6" w:rsidRPr="00CD66E6" w:rsidRDefault="00CD66E6" w:rsidP="00CD6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proofErr w:type="gramStart"/>
      <w:r w:rsidRPr="00CD66E6">
        <w:rPr>
          <w:rFonts w:ascii="Times New Roman" w:hAnsi="Times New Roman" w:cs="Times New Roman"/>
          <w:sz w:val="28"/>
          <w:szCs w:val="28"/>
        </w:rPr>
        <w:t xml:space="preserve">Данные Долговой книги на бумажном носителе визируются лицом (лицами), ответственным (ответственными) за ее ведение, и подписываются заместителем главы администрации муниципального образования Туапсинский район, начальником  финансового управления.                            </w:t>
      </w:r>
      <w:proofErr w:type="gramEnd"/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1.8. Каждый том бумажного носителя Долговой книги по окончании финансового года должен быть прошит, пронумерован и скреплен печатью финансового управления.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sub_1002"/>
      <w:r w:rsidRPr="00CD66E6"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1"/>
      <w:r w:rsidRPr="00CD66E6">
        <w:rPr>
          <w:rFonts w:ascii="Times New Roman" w:hAnsi="Times New Roman" w:cs="Times New Roman"/>
          <w:b/>
          <w:sz w:val="28"/>
          <w:szCs w:val="28"/>
        </w:rPr>
        <w:t>Состав информации, вносимой в Долговую книгу</w:t>
      </w:r>
    </w:p>
    <w:p w:rsidR="00CD66E6" w:rsidRPr="00CD66E6" w:rsidRDefault="00CD66E6" w:rsidP="00CD66E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2.1. Информация группируется в Долговой книге в форме таблиц  по следующим разделам, соответствующим видам долговых обязательств в соответствии с положениями статьи 99 Бюджетного кодекса Российской Федерации: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sub_1101" w:history="1">
        <w:proofErr w:type="gramStart"/>
        <w:r w:rsidRPr="00CD66E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CD66E6">
        <w:rPr>
          <w:rFonts w:ascii="Times New Roman" w:hAnsi="Times New Roman" w:cs="Times New Roman"/>
          <w:sz w:val="28"/>
          <w:szCs w:val="28"/>
        </w:rPr>
        <w:t>) обязательства по кредитам, полученным МО Туапсинский район от кредитных организаций, иностранных банков и международных финансовых организаций;</w:t>
      </w:r>
      <w:proofErr w:type="gramEnd"/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sub_1102" w:history="1">
        <w:r w:rsidRPr="00CD66E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</w:t>
        </w:r>
      </w:hyperlink>
      <w:r w:rsidRPr="00CD66E6">
        <w:rPr>
          <w:rFonts w:ascii="Times New Roman" w:hAnsi="Times New Roman" w:cs="Times New Roman"/>
          <w:sz w:val="28"/>
          <w:szCs w:val="28"/>
        </w:rPr>
        <w:t xml:space="preserve">) обязательства по муниципальным ценным бумагам МО Туапсинский район; </w:t>
      </w:r>
    </w:p>
    <w:bookmarkStart w:id="2" w:name="sub_100253"/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fldChar w:fldCharType="begin"/>
      </w:r>
      <w:r w:rsidRPr="00CD66E6">
        <w:rPr>
          <w:rFonts w:ascii="Times New Roman" w:hAnsi="Times New Roman" w:cs="Times New Roman"/>
          <w:sz w:val="28"/>
          <w:szCs w:val="28"/>
        </w:rPr>
        <w:instrText>HYPERLINK \l "sub_1103"</w:instrText>
      </w:r>
      <w:r w:rsidRPr="00CD66E6">
        <w:rPr>
          <w:rFonts w:ascii="Times New Roman" w:hAnsi="Times New Roman" w:cs="Times New Roman"/>
          <w:sz w:val="28"/>
          <w:szCs w:val="28"/>
        </w:rPr>
      </w:r>
      <w:r w:rsidRPr="00CD66E6">
        <w:rPr>
          <w:rFonts w:ascii="Times New Roman" w:hAnsi="Times New Roman" w:cs="Times New Roman"/>
          <w:sz w:val="28"/>
          <w:szCs w:val="28"/>
        </w:rPr>
        <w:fldChar w:fldCharType="separate"/>
      </w:r>
      <w:r w:rsidRPr="00CD66E6">
        <w:rPr>
          <w:rStyle w:val="a3"/>
          <w:rFonts w:ascii="Times New Roman" w:hAnsi="Times New Roman" w:cs="Times New Roman"/>
          <w:color w:val="auto"/>
          <w:sz w:val="28"/>
          <w:szCs w:val="28"/>
        </w:rPr>
        <w:t>3</w:t>
      </w:r>
      <w:r w:rsidRPr="00CD66E6">
        <w:rPr>
          <w:rFonts w:ascii="Times New Roman" w:hAnsi="Times New Roman" w:cs="Times New Roman"/>
          <w:sz w:val="28"/>
          <w:szCs w:val="28"/>
        </w:rPr>
        <w:fldChar w:fldCharType="end"/>
      </w:r>
      <w:r w:rsidRPr="00CD66E6">
        <w:rPr>
          <w:rFonts w:ascii="Times New Roman" w:hAnsi="Times New Roman" w:cs="Times New Roman"/>
          <w:sz w:val="28"/>
          <w:szCs w:val="28"/>
        </w:rPr>
        <w:t>) обязательства по бюджетным кредитам, привлеченным МО Туапсинский район от других бюджетов бюджетной системы Российской Федерации;</w:t>
      </w:r>
    </w:p>
    <w:bookmarkEnd w:id="2"/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fldChar w:fldCharType="begin"/>
      </w:r>
      <w:r w:rsidRPr="00CD66E6">
        <w:rPr>
          <w:rFonts w:ascii="Times New Roman" w:hAnsi="Times New Roman" w:cs="Times New Roman"/>
          <w:sz w:val="28"/>
          <w:szCs w:val="28"/>
        </w:rPr>
        <w:instrText>HYPERLINK \l "sub_1104"</w:instrText>
      </w:r>
      <w:r w:rsidRPr="00CD66E6">
        <w:rPr>
          <w:rFonts w:ascii="Times New Roman" w:hAnsi="Times New Roman" w:cs="Times New Roman"/>
          <w:sz w:val="28"/>
          <w:szCs w:val="28"/>
        </w:rPr>
      </w:r>
      <w:r w:rsidRPr="00CD66E6">
        <w:rPr>
          <w:rFonts w:ascii="Times New Roman" w:hAnsi="Times New Roman" w:cs="Times New Roman"/>
          <w:sz w:val="28"/>
          <w:szCs w:val="28"/>
        </w:rPr>
        <w:fldChar w:fldCharType="separate"/>
      </w:r>
      <w:r w:rsidRPr="00CD66E6">
        <w:rPr>
          <w:rStyle w:val="a3"/>
          <w:rFonts w:ascii="Times New Roman" w:hAnsi="Times New Roman" w:cs="Times New Roman"/>
          <w:color w:val="auto"/>
          <w:sz w:val="28"/>
          <w:szCs w:val="28"/>
        </w:rPr>
        <w:t>4</w:t>
      </w:r>
      <w:r w:rsidRPr="00CD66E6">
        <w:rPr>
          <w:rFonts w:ascii="Times New Roman" w:hAnsi="Times New Roman" w:cs="Times New Roman"/>
          <w:sz w:val="28"/>
          <w:szCs w:val="28"/>
        </w:rPr>
        <w:fldChar w:fldCharType="end"/>
      </w:r>
      <w:r w:rsidRPr="00CD66E6">
        <w:rPr>
          <w:rFonts w:ascii="Times New Roman" w:hAnsi="Times New Roman" w:cs="Times New Roman"/>
          <w:sz w:val="28"/>
          <w:szCs w:val="28"/>
        </w:rPr>
        <w:t>) обязательства по муниципальным гарантиям МО Туапсинский район.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6"/>
      <w:r w:rsidRPr="00CD66E6">
        <w:rPr>
          <w:rFonts w:ascii="Times New Roman" w:hAnsi="Times New Roman" w:cs="Times New Roman"/>
          <w:sz w:val="28"/>
          <w:szCs w:val="28"/>
        </w:rPr>
        <w:t xml:space="preserve">Долговые обязательства МО Туапсинский район  не могут существовать в иных видах, за исключением предусмотренных указанными разделами. </w:t>
      </w:r>
    </w:p>
    <w:bookmarkEnd w:id="3"/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2.2. В объем муниципального долга МО Туапсинский район, подлежащего отражению в Долговой книге, включается объем долговых обязательств МО Туапсинский район в соответствии со статьей 99 Бюджетного кодекса Российской Федерации.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2.3. В Долговой книге, в том числе, учитывается информация о просроченной задолженности по исполнению долговых обязательств МО Туапсинский район.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6E6">
        <w:rPr>
          <w:rFonts w:ascii="Times New Roman" w:hAnsi="Times New Roman" w:cs="Times New Roman"/>
          <w:b/>
          <w:sz w:val="28"/>
          <w:szCs w:val="28"/>
        </w:rPr>
        <w:t>3. Порядок и сроки внесения информации в Долговую книгу</w:t>
      </w:r>
    </w:p>
    <w:p w:rsidR="00CD66E6" w:rsidRPr="00CD66E6" w:rsidRDefault="00CD66E6" w:rsidP="00CD66E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3.1. Информация о долговых обязательствах МО Туапсинский район вносится в Долговую книгу в срок, не превышающий пяти рабочих дней с момента возникновения соответствующего обязательства, на основании: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- нормативных правовых актов МО Туапсинский район;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- подписанных сторонами договоров (соглашений);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- иных предусмотренных законодательством документов, на основании  которых возникают долговые обязательства МО Туапсинский район.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lastRenderedPageBreak/>
        <w:t>3.2. Сведения об операциях по изменению, погашению и обслуживанию долговых обязательств МО Туапсинский район отражаются в Долговой книге на основании оригиналов или копий платежных документов, выписок по счетам, актов сверки задолженности и других подтверждающих документов.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3.3. В Долговой книге делается отметка о списании с муниципального долга МО Туапсинский район  соответствующего долгового обязательства.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pStyle w:val="1"/>
        <w:tabs>
          <w:tab w:val="left" w:pos="900"/>
        </w:tabs>
        <w:spacing w:before="0" w:after="0"/>
        <w:ind w:firstLine="851"/>
        <w:rPr>
          <w:rFonts w:ascii="Times New Roman" w:hAnsi="Times New Roman"/>
          <w:color w:val="auto"/>
          <w:sz w:val="28"/>
          <w:szCs w:val="28"/>
        </w:rPr>
      </w:pPr>
      <w:bookmarkStart w:id="4" w:name="sub_1003"/>
      <w:r w:rsidRPr="00CD66E6">
        <w:rPr>
          <w:rFonts w:ascii="Times New Roman" w:hAnsi="Times New Roman"/>
          <w:color w:val="auto"/>
          <w:sz w:val="28"/>
          <w:szCs w:val="28"/>
        </w:rPr>
        <w:t>4. Предоставление информации и отчетности о состоянии и изменении муниципального долга МО Туапсинский район</w:t>
      </w:r>
    </w:p>
    <w:p w:rsidR="00CD66E6" w:rsidRPr="00CD66E6" w:rsidRDefault="00CD66E6" w:rsidP="00CD66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4"/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4.1. Информация о долговых обязательствах МО Туапсинский район, отраженная в Долговой книге, подлежит передаче в Департамент по финансам, бюджету и контролю Краснодарского края в объеме, порядке и сроки, устанавливаемые Департаментом по финансам, бюджету и контролю Краснодарского края.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4.2. Кредиторы МО Туапсинский район и кредиторы получателей муниципальных гарантий МО Туапсинский район имеют право получить выписку из Долговой книги - документ, подтверждающий регистрацию долгового обязательства. Выписка из Долговой книги предоставляется на основании письменного запроса за подписью уполномоченного лица кредитора, если иной порядок не предусмотрен договором.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4.3. Органы государственной власти и  органы  местного самоуправления имеют право получить информацию из Долговой книги на основании мотивированного письменного запроса.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4.4. Иным юридическим лицам сведения, содержащиеся в Долговой книге, предоставляются на основании мотивированного письменного запроса по письменному указанию начальника финансового управления или его заместителя.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4.5. На основании данных Долговой книги формируется информация о муниципальном долге МО Туапсинский район, размещаемая на отчетные даты на официальном сайте администрации МО Туапсинский район.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CD66E6">
        <w:rPr>
          <w:rFonts w:ascii="Times New Roman" w:hAnsi="Times New Roman" w:cs="Times New Roman"/>
          <w:sz w:val="28"/>
          <w:szCs w:val="28"/>
        </w:rPr>
        <w:t>На основании информации, содержащейся в  Долговой книге,  ежемесячно, в сроки составления отчета об исполнении бюджета МО Туапсинский район, бюджетный отдел составляет отчет о состоянии и изменении муниципального долга МО Туапсинский район за отчетный период по форме согласно приложению к настоящему Положению и  направляет его в отдел государственного долга Департамента по финансам, бюджету и контролю Краснодарского края.</w:t>
      </w:r>
      <w:proofErr w:type="gramEnd"/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>Информация о состоянии и изменении муниципального долга по итогам года составляется в сроки составления годового отчета об исполнении бюджета МО Туапсинский район.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66E6" w:rsidRPr="00CD66E6" w:rsidRDefault="00CD66E6" w:rsidP="00CD6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управления, </w:t>
      </w:r>
    </w:p>
    <w:p w:rsidR="00CD66E6" w:rsidRPr="00CD66E6" w:rsidRDefault="00CD66E6" w:rsidP="00CD6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6E6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А.В.Трегубова                               </w:t>
      </w:r>
    </w:p>
    <w:p w:rsidR="00CD66E6" w:rsidRPr="00CD66E6" w:rsidRDefault="00CD66E6" w:rsidP="00CD66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E2E30" w:rsidRPr="00CD66E6" w:rsidRDefault="009E2E30" w:rsidP="00CD66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2E30" w:rsidRPr="00CD6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66E6"/>
    <w:rsid w:val="009E2E30"/>
    <w:rsid w:val="00CD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66E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6E6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3">
    <w:name w:val="Гипертекстовая ссылка"/>
    <w:basedOn w:val="a0"/>
    <w:rsid w:val="00CD66E6"/>
    <w:rPr>
      <w:color w:val="008000"/>
      <w:sz w:val="20"/>
      <w:szCs w:val="20"/>
      <w:u w:val="single"/>
    </w:rPr>
  </w:style>
  <w:style w:type="character" w:customStyle="1" w:styleId="a4">
    <w:name w:val="Цветовое выделение"/>
    <w:rsid w:val="00CD66E6"/>
    <w:rPr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1054</Words>
  <Characters>6014</Characters>
  <Application>Microsoft Office Word</Application>
  <DocSecurity>0</DocSecurity>
  <Lines>50</Lines>
  <Paragraphs>14</Paragraphs>
  <ScaleCrop>false</ScaleCrop>
  <Company>ФинУпр администрации МО ТР</Company>
  <LinksUpToDate>false</LinksUpToDate>
  <CharactersWithSpaces>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MerlinaIV</dc:creator>
  <cp:keywords/>
  <dc:description/>
  <cp:lastModifiedBy>MerlinaIV</cp:lastModifiedBy>
  <cp:revision>2</cp:revision>
  <dcterms:created xsi:type="dcterms:W3CDTF">2013-04-04T09:09:00Z</dcterms:created>
  <dcterms:modified xsi:type="dcterms:W3CDTF">2013-04-04T09:12:00Z</dcterms:modified>
</cp:coreProperties>
</file>